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063827ED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30420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304206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7816A581" w:rsidR="00C97584" w:rsidRPr="00304206" w:rsidRDefault="00115BD6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04206">
        <w:rPr>
          <w:rFonts w:ascii="Calibri" w:hAnsi="Calibri" w:cs="Calibri"/>
          <w:b/>
          <w:bCs/>
          <w:sz w:val="20"/>
          <w:szCs w:val="20"/>
        </w:rPr>
        <w:t xml:space="preserve">Łóżko </w:t>
      </w:r>
      <w:r w:rsidR="00E440AC">
        <w:rPr>
          <w:rFonts w:ascii="Calibri" w:hAnsi="Calibri" w:cs="Calibri"/>
          <w:b/>
          <w:bCs/>
          <w:sz w:val="20"/>
          <w:szCs w:val="20"/>
        </w:rPr>
        <w:t>szpitalne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-</w:t>
      </w:r>
      <w:r w:rsidR="00E440AC">
        <w:rPr>
          <w:rFonts w:ascii="Calibri" w:hAnsi="Calibri" w:cs="Calibri"/>
          <w:b/>
          <w:bCs/>
          <w:sz w:val="20"/>
          <w:szCs w:val="20"/>
        </w:rPr>
        <w:t xml:space="preserve"> 2</w:t>
      </w:r>
      <w:r w:rsidR="00713C60">
        <w:rPr>
          <w:rFonts w:ascii="Calibri" w:hAnsi="Calibri" w:cs="Calibri"/>
          <w:b/>
          <w:bCs/>
          <w:sz w:val="20"/>
          <w:szCs w:val="20"/>
        </w:rPr>
        <w:t>0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szt.</w:t>
      </w:r>
    </w:p>
    <w:p w14:paraId="74BB7769" w14:textId="77777777" w:rsidR="00C97584" w:rsidRPr="00304206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A77819E" w14:textId="085D7680" w:rsidR="00115BD6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6C70A74D" w:rsidR="005119F3" w:rsidRPr="00304206" w:rsidRDefault="005119F3" w:rsidP="006C76D1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30420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30420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30420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>opis</w:t>
            </w:r>
            <w:r w:rsidRPr="00304206">
              <w:rPr>
                <w:rFonts w:ascii="Calibri" w:hAnsi="Calibri" w:cs="Calibri"/>
                <w:sz w:val="20"/>
                <w:szCs w:val="20"/>
              </w:rPr>
              <w:t xml:space="preserve"> parametru w oferowanym urządzeniu/</w:t>
            </w:r>
            <w:proofErr w:type="gramStart"/>
            <w:r w:rsidRPr="00304206">
              <w:rPr>
                <w:rFonts w:ascii="Calibri" w:hAnsi="Calibri" w:cs="Calibri"/>
                <w:sz w:val="20"/>
                <w:szCs w:val="20"/>
              </w:rPr>
              <w:t xml:space="preserve">infrastrukturze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(</w:t>
            </w:r>
            <w:proofErr w:type="gramEnd"/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wg kolumny „Parametr”)</w:t>
            </w:r>
          </w:p>
        </w:tc>
      </w:tr>
      <w:tr w:rsidR="005119F3" w:rsidRPr="00304206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30420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30420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2193" w:rsidRPr="00304206" w14:paraId="4B6CE31A" w14:textId="77777777" w:rsidTr="004510E8">
        <w:tc>
          <w:tcPr>
            <w:tcW w:w="709" w:type="dxa"/>
            <w:vAlign w:val="center"/>
          </w:tcPr>
          <w:p w14:paraId="6FDBD94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37C91A0C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posiadające zewnętrzną ramę z segmentami umieszczonymi wewnątrz ramy leża. Rama łóżka wykonana z kształtowników stalowych o wymiarach min. 4 x 3 cm, pokrytych lakierem proszkowym, odpornym na uszkodzenia mechaniczne, chemiczne oraz promieniowanie UV.</w:t>
            </w:r>
          </w:p>
        </w:tc>
        <w:tc>
          <w:tcPr>
            <w:tcW w:w="1701" w:type="dxa"/>
            <w:vAlign w:val="center"/>
          </w:tcPr>
          <w:p w14:paraId="7D802F62" w14:textId="0EE2873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340B15B" w14:textId="77777777" w:rsidTr="004510E8">
        <w:tc>
          <w:tcPr>
            <w:tcW w:w="709" w:type="dxa"/>
            <w:vAlign w:val="center"/>
          </w:tcPr>
          <w:p w14:paraId="5134E465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F904B8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Wymiary zewnętrzne łóżka:</w:t>
            </w:r>
          </w:p>
          <w:p w14:paraId="4436CFD3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Długość </w:t>
            </w:r>
            <w:proofErr w:type="gramStart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całkowita:  max.</w:t>
            </w:r>
            <w:proofErr w:type="gramEnd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2150 mm, </w:t>
            </w:r>
          </w:p>
          <w:p w14:paraId="05CFA859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Szerokość całkowita bez barierek bocznych: max. 970 mm</w:t>
            </w:r>
          </w:p>
          <w:p w14:paraId="0A7A17E1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Szerokość całkowita wraz z zamontowanymi barierkami wynosi max. 1030 mm </w:t>
            </w:r>
          </w:p>
          <w:p w14:paraId="752ACBCF" w14:textId="164BCF2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 leża</w:t>
            </w:r>
            <w:r w:rsidR="00A24869"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max.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900x2000</w:t>
            </w:r>
          </w:p>
        </w:tc>
        <w:tc>
          <w:tcPr>
            <w:tcW w:w="1701" w:type="dxa"/>
            <w:vAlign w:val="center"/>
          </w:tcPr>
          <w:p w14:paraId="05D9AB3B" w14:textId="267CA18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8F2CCF2" w14:textId="77777777" w:rsidTr="004510E8">
        <w:tc>
          <w:tcPr>
            <w:tcW w:w="709" w:type="dxa"/>
            <w:vAlign w:val="center"/>
          </w:tcPr>
          <w:p w14:paraId="7AACD6C6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8ADC8B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 narożnikach leża 4 krążki odbojowe (umiejscowione w osi szczytu) chroniące ściany i łóżko przed uderzeniami i otarciami podczas zmiany położenia</w:t>
            </w:r>
          </w:p>
          <w:p w14:paraId="53B85441" w14:textId="4AEC3FAB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W części wezgłowia krążki </w:t>
            </w:r>
            <w:r w:rsidR="00115BD6" w:rsidRPr="00304206">
              <w:rPr>
                <w:rFonts w:ascii="Calibri" w:hAnsi="Calibri" w:cs="Calibri"/>
                <w:sz w:val="20"/>
                <w:szCs w:val="20"/>
              </w:rPr>
              <w:t>dwu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osiowe</w:t>
            </w:r>
          </w:p>
        </w:tc>
        <w:tc>
          <w:tcPr>
            <w:tcW w:w="1701" w:type="dxa"/>
            <w:vAlign w:val="center"/>
          </w:tcPr>
          <w:p w14:paraId="618511DC" w14:textId="131CC48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3638B2A0" w14:textId="77777777" w:rsidTr="004510E8">
        <w:tc>
          <w:tcPr>
            <w:tcW w:w="709" w:type="dxa"/>
            <w:vAlign w:val="center"/>
          </w:tcPr>
          <w:p w14:paraId="6FC1BB9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D6B4695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wyposażone w metalowe uchwyty trzymające materac przy min. dwóch segmentach.</w:t>
            </w:r>
          </w:p>
        </w:tc>
        <w:tc>
          <w:tcPr>
            <w:tcW w:w="1701" w:type="dxa"/>
            <w:vAlign w:val="center"/>
          </w:tcPr>
          <w:p w14:paraId="09232307" w14:textId="2FA9B3C6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E349837" w14:textId="77777777" w:rsidTr="004510E8">
        <w:tc>
          <w:tcPr>
            <w:tcW w:w="709" w:type="dxa"/>
            <w:vAlign w:val="center"/>
          </w:tcPr>
          <w:p w14:paraId="39D15FD9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7FA110" w14:textId="0FA5414F" w:rsidR="00B32193" w:rsidRPr="00304206" w:rsidRDefault="00B32193" w:rsidP="00B32193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Szczyty łóżka wykonane z rur stalowych chromowanych. Szczyty z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możliwością  szybkiego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i prostego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odjęcia,   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wypełnione wysokiej jakości płytą HPL montowaną na stałe o grubości 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min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mm, odporną na działanie wysokiej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temperatury, uszkodzenia mechaniczne, chemiczne oraz promieniowanie UV. </w:t>
            </w:r>
          </w:p>
          <w:p w14:paraId="3056E33F" w14:textId="69B4421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Grubość płyty HPL min.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mm.</w:t>
            </w:r>
          </w:p>
        </w:tc>
        <w:tc>
          <w:tcPr>
            <w:tcW w:w="1701" w:type="dxa"/>
            <w:vAlign w:val="center"/>
          </w:tcPr>
          <w:p w14:paraId="1058B272" w14:textId="4621556D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B886B17" w14:textId="77777777" w:rsidTr="004510E8">
        <w:tc>
          <w:tcPr>
            <w:tcW w:w="709" w:type="dxa"/>
            <w:vAlign w:val="center"/>
          </w:tcPr>
          <w:p w14:paraId="42C06AD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FEB1B08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Leże łóżka czterosegmentowe z czego min. 3 segmenty ruchome</w:t>
            </w:r>
          </w:p>
        </w:tc>
        <w:tc>
          <w:tcPr>
            <w:tcW w:w="1701" w:type="dxa"/>
            <w:vAlign w:val="center"/>
          </w:tcPr>
          <w:p w14:paraId="62BA9549" w14:textId="39D035D7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B9F903D" w14:textId="77777777" w:rsidTr="004510E8">
        <w:tc>
          <w:tcPr>
            <w:tcW w:w="709" w:type="dxa"/>
            <w:vAlign w:val="center"/>
          </w:tcPr>
          <w:p w14:paraId="6B813F6C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978BF1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Segmenty leża wypełnione siatką stalową.</w:t>
            </w:r>
          </w:p>
        </w:tc>
        <w:tc>
          <w:tcPr>
            <w:tcW w:w="1701" w:type="dxa"/>
            <w:vAlign w:val="center"/>
          </w:tcPr>
          <w:p w14:paraId="1DB7EF8F" w14:textId="0BC29245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DC97090" w14:textId="77777777" w:rsidTr="004510E8">
        <w:tc>
          <w:tcPr>
            <w:tcW w:w="709" w:type="dxa"/>
            <w:vAlign w:val="center"/>
          </w:tcPr>
          <w:p w14:paraId="7C52F79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848F17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W narożnikach leża od strony wezgłowia tuleje do mocowania wieszaka kroplówki oraz wysięgnika z uchwytem do ręki.</w:t>
            </w:r>
          </w:p>
        </w:tc>
        <w:tc>
          <w:tcPr>
            <w:tcW w:w="1701" w:type="dxa"/>
            <w:vAlign w:val="center"/>
          </w:tcPr>
          <w:p w14:paraId="4EF6969C" w14:textId="25A0E8E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167C63C" w14:textId="77777777" w:rsidTr="004510E8">
        <w:tc>
          <w:tcPr>
            <w:tcW w:w="709" w:type="dxa"/>
            <w:vAlign w:val="center"/>
          </w:tcPr>
          <w:p w14:paraId="628FD7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64169C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kąta leża bezstopniowo, za pomocą sprężyny gazowej:</w:t>
            </w:r>
          </w:p>
          <w:p w14:paraId="77C410DF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pleców w zakresie: max. 0 –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80</w:t>
            </w:r>
            <w:r w:rsidRPr="00304206"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  <w:t>0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,</w:t>
            </w:r>
            <w:proofErr w:type="gramEnd"/>
          </w:p>
          <w:p w14:paraId="433CE40E" w14:textId="37C82FAD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uda w zakresie: min 42° </w:t>
            </w:r>
          </w:p>
        </w:tc>
        <w:tc>
          <w:tcPr>
            <w:tcW w:w="1701" w:type="dxa"/>
            <w:vAlign w:val="center"/>
          </w:tcPr>
          <w:p w14:paraId="1205C97A" w14:textId="33738E2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83217AF" w14:textId="77777777" w:rsidTr="004510E8">
        <w:tc>
          <w:tcPr>
            <w:tcW w:w="709" w:type="dxa"/>
            <w:vAlign w:val="center"/>
          </w:tcPr>
          <w:p w14:paraId="352CED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BAC6B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Regulacja segmentu oparcia pleców oraz uda wykonywana za pomocą dwóch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niezależnych  dźwigni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umieszczonych pod ramą leża,</w:t>
            </w:r>
          </w:p>
        </w:tc>
        <w:tc>
          <w:tcPr>
            <w:tcW w:w="1701" w:type="dxa"/>
            <w:vAlign w:val="center"/>
          </w:tcPr>
          <w:p w14:paraId="4DEB6567" w14:textId="442354E8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21F55BD" w14:textId="77777777" w:rsidTr="004510E8">
        <w:tc>
          <w:tcPr>
            <w:tcW w:w="709" w:type="dxa"/>
            <w:vAlign w:val="center"/>
          </w:tcPr>
          <w:p w14:paraId="34C37A41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22D7E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segmentu podudzia ręczna, wspomagana mechanizmem zapadkowym</w:t>
            </w:r>
          </w:p>
        </w:tc>
        <w:tc>
          <w:tcPr>
            <w:tcW w:w="1701" w:type="dxa"/>
            <w:vAlign w:val="center"/>
          </w:tcPr>
          <w:p w14:paraId="0E58BAB3" w14:textId="0B02E30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A6EF615" w14:textId="77777777" w:rsidTr="004510E8">
        <w:tc>
          <w:tcPr>
            <w:tcW w:w="709" w:type="dxa"/>
            <w:vAlign w:val="center"/>
          </w:tcPr>
          <w:p w14:paraId="672927D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668398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Hydrauliczna regulacja wysokości w zakresie: max. 400 – 890 mm - dokonywana za pomocą nożnej pompy hydraulicznej. Dźwignie montowane po obu stronach ramy leża.</w:t>
            </w:r>
          </w:p>
        </w:tc>
        <w:tc>
          <w:tcPr>
            <w:tcW w:w="1701" w:type="dxa"/>
            <w:vAlign w:val="center"/>
          </w:tcPr>
          <w:p w14:paraId="57593FE3" w14:textId="7FE6CFF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FE71398" w14:textId="77777777" w:rsidTr="004510E8">
        <w:tc>
          <w:tcPr>
            <w:tcW w:w="709" w:type="dxa"/>
            <w:vAlign w:val="center"/>
          </w:tcPr>
          <w:p w14:paraId="3DE37392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2C834" w14:textId="50B2623C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Przechyły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wzdłużne  uzyskiwane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za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pomocą  sprężyny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gazowej z blokadą. Dźwignia zwalniająca umieszczona pod ramą leża od strony nóg,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uniemożliwiając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a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dostęp 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do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leżącego pacjenta, w zakresie: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9775187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Kąt przechyłu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Trendelenburga:  max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0 - 20°,</w:t>
            </w:r>
          </w:p>
          <w:p w14:paraId="59D5901D" w14:textId="317F6B54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- Kąt przechyłu anty-Trendelenburga: max. 0 - 20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° .</w:t>
            </w:r>
            <w:proofErr w:type="gramEnd"/>
          </w:p>
        </w:tc>
        <w:tc>
          <w:tcPr>
            <w:tcW w:w="1701" w:type="dxa"/>
            <w:vAlign w:val="center"/>
          </w:tcPr>
          <w:p w14:paraId="71068DD6" w14:textId="5EFC751E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11E5" w:rsidRPr="00304206" w14:paraId="5B4EAE72" w14:textId="77777777" w:rsidTr="004510E8">
        <w:tc>
          <w:tcPr>
            <w:tcW w:w="709" w:type="dxa"/>
            <w:vAlign w:val="center"/>
          </w:tcPr>
          <w:p w14:paraId="1BC25009" w14:textId="77777777" w:rsidR="00C211E5" w:rsidRPr="00304206" w:rsidRDefault="00C211E5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8526B7" w14:textId="0E4C8815" w:rsidR="00C211E5" w:rsidRPr="00304206" w:rsidRDefault="00C211E5" w:rsidP="00B3219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C211E5">
              <w:rPr>
                <w:rFonts w:ascii="Calibri" w:eastAsia="Calibri" w:hAnsi="Calibri" w:cs="Calibri"/>
                <w:sz w:val="20"/>
                <w:szCs w:val="20"/>
              </w:rPr>
              <w:t>ożliwość szybkiego ustawienia pozycji CPR.</w:t>
            </w:r>
          </w:p>
        </w:tc>
        <w:tc>
          <w:tcPr>
            <w:tcW w:w="1701" w:type="dxa"/>
            <w:vAlign w:val="center"/>
          </w:tcPr>
          <w:p w14:paraId="772AEBDB" w14:textId="7FDBF274" w:rsidR="00C211E5" w:rsidRDefault="00C211E5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A7254C" w14:textId="77777777" w:rsidR="00C211E5" w:rsidRPr="00304206" w:rsidRDefault="00C211E5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5D11BBD3" w14:textId="77777777" w:rsidTr="004510E8">
        <w:tc>
          <w:tcPr>
            <w:tcW w:w="709" w:type="dxa"/>
            <w:vAlign w:val="center"/>
          </w:tcPr>
          <w:p w14:paraId="0EE7965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666F821E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Podstawa łóżka jezdna, wyposażona w 4 koła o średnicy min. 125 mm, zaopatrzone w centralną blokadę kół z funkcją jazdy na wprost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12C7C5B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910667" w14:textId="77777777" w:rsidTr="004510E8">
        <w:tc>
          <w:tcPr>
            <w:tcW w:w="709" w:type="dxa"/>
            <w:vAlign w:val="center"/>
          </w:tcPr>
          <w:p w14:paraId="0C5F88C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7EA8E03A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Łóżko przystosowane do zamontowania barierek bocznych, ramy wyciągowej, uchwytów na basen oraz kaczkę, statyw kroplówki.</w:t>
            </w:r>
          </w:p>
        </w:tc>
        <w:tc>
          <w:tcPr>
            <w:tcW w:w="1701" w:type="dxa"/>
            <w:vAlign w:val="center"/>
          </w:tcPr>
          <w:p w14:paraId="6B467C41" w14:textId="6DE997CD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2E47505C" w14:textId="77777777" w:rsidTr="004510E8">
        <w:tc>
          <w:tcPr>
            <w:tcW w:w="709" w:type="dxa"/>
            <w:vAlign w:val="center"/>
          </w:tcPr>
          <w:p w14:paraId="48AF571D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1CE308DB" w:rsidR="00B32193" w:rsidRPr="00304206" w:rsidRDefault="00115BD6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00B32193" w:rsidRPr="00304206">
              <w:rPr>
                <w:rFonts w:ascii="Calibri" w:eastAsia="Calibri" w:hAnsi="Calibri" w:cs="Calibri"/>
                <w:sz w:val="20"/>
                <w:szCs w:val="20"/>
              </w:rPr>
              <w:t>bciążenie min. 225 kg</w:t>
            </w:r>
          </w:p>
        </w:tc>
        <w:tc>
          <w:tcPr>
            <w:tcW w:w="1701" w:type="dxa"/>
            <w:vAlign w:val="center"/>
          </w:tcPr>
          <w:p w14:paraId="6AE37699" w14:textId="09E173A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A16408" w14:textId="77777777" w:rsidTr="004510E8">
        <w:tc>
          <w:tcPr>
            <w:tcW w:w="709" w:type="dxa"/>
            <w:vAlign w:val="center"/>
          </w:tcPr>
          <w:p w14:paraId="50BA970B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D21A99" w14:textId="77777777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>Elementy wyposażenia łóżka:</w:t>
            </w:r>
          </w:p>
          <w:p w14:paraId="0CE2BD6F" w14:textId="7CD5BBA6" w:rsidR="007204F1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Barierki boczne ciągłe (na całej długości łóżka) składane, mocowane po bokach do szczytów łóżka za pomocą specjalnych uchwytów z możliwością odejmowania bez użycia narzędzi, poprzeczki barierek wykonane z aluminium. Mechanizm zwalniający barierkę z funkcją świadomego użycia (zabezpieczający przed niepożądanym opuszczeniem barierki). Barierki spełniające normę bezpieczeństwa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EN 60601-2-52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równoważną</w:t>
            </w:r>
          </w:p>
          <w:p w14:paraId="18E83DBA" w14:textId="56A807D6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 min.1 kpl.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(1 kpl. = 2 sztuki)</w:t>
            </w:r>
          </w:p>
          <w:p w14:paraId="4A5DF5DF" w14:textId="7591823F" w:rsidR="00B32193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Statyw kroplówki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min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1 szt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</w:p>
          <w:p w14:paraId="1605784E" w14:textId="676E652B" w:rsidR="00C211E5" w:rsidRPr="00304206" w:rsidRDefault="00C211E5" w:rsidP="00304206">
            <w:pPr>
              <w:snapToGrid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- wysięgnik min 1szt.</w:t>
            </w:r>
          </w:p>
          <w:p w14:paraId="21416195" w14:textId="2005F75D" w:rsidR="00B32193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Materac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składający  się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z warstwy podstawowej wykonanej z pianki zimnej PUR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równoważnej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oraz warstwy górnej, wykonanej z pianki wiskoelastycznej, dopasowującej się do kształtu ciała,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i  zapewniające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j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rozprowadzenie nacisku i prawidłową wentylację. Materac w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podziale  min.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5-centymetrowa pianka wiskoelastyczna i min. 9 cm warstwa spodnia z zimnej piany PUR. Krawędzie materace wzmocnione zimną pianą PUR o gęstości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lastRenderedPageBreak/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40kg/m3. Wymiar dopasowany do wymiarów leża łóżka. Gęstość objętościowa: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50/40 kg/m³ Możliwość okazjonalnego prania całego materaca w automatycznych stacjach myjących w temperaturze do 75 stopni C. Pokrowiec odporny jest na działanie bakterii i pleśnie. Pokrowiec z możliwością prania do 95 stopni C oraz suszenia w temperaturze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do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100 stopni C. Odporny na działanie środków dezynfekcyjnych powszechnie stosowanych w służbie zdrowia.</w:t>
            </w:r>
          </w:p>
        </w:tc>
        <w:tc>
          <w:tcPr>
            <w:tcW w:w="1701" w:type="dxa"/>
            <w:vAlign w:val="center"/>
          </w:tcPr>
          <w:p w14:paraId="644949C6" w14:textId="27B3F56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BD83ED1" w14:textId="77777777" w:rsidTr="004510E8">
        <w:tc>
          <w:tcPr>
            <w:tcW w:w="709" w:type="dxa"/>
            <w:vAlign w:val="center"/>
          </w:tcPr>
          <w:p w14:paraId="3C87489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03630F9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Możliwość wyboru kolorów wypełnień szczytów oraz kolorów ramy łóżka min. 2 kolory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preferowany kolor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szary.</w:t>
            </w:r>
          </w:p>
        </w:tc>
        <w:tc>
          <w:tcPr>
            <w:tcW w:w="1701" w:type="dxa"/>
            <w:vAlign w:val="center"/>
          </w:tcPr>
          <w:p w14:paraId="037C550D" w14:textId="26307DE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3E9DF57" w14:textId="77777777" w:rsidTr="004510E8">
        <w:tc>
          <w:tcPr>
            <w:tcW w:w="709" w:type="dxa"/>
            <w:vAlign w:val="center"/>
          </w:tcPr>
          <w:p w14:paraId="5F3C74AA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D7412BE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>Szkolenie min 4 osoby, 2 godziny.</w:t>
            </w:r>
          </w:p>
        </w:tc>
        <w:tc>
          <w:tcPr>
            <w:tcW w:w="1701" w:type="dxa"/>
            <w:vAlign w:val="center"/>
          </w:tcPr>
          <w:p w14:paraId="2059CDC5" w14:textId="5D8FE9FF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037B364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03CF33C" w14:textId="77777777" w:rsidTr="004510E8">
        <w:tc>
          <w:tcPr>
            <w:tcW w:w="709" w:type="dxa"/>
            <w:vAlign w:val="center"/>
          </w:tcPr>
          <w:p w14:paraId="55E6020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92D248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="001033DE">
              <w:rPr>
                <w:rFonts w:ascii="Calibri" w:hAnsi="Calibri" w:cs="Calibri"/>
                <w:sz w:val="20"/>
                <w:szCs w:val="20"/>
              </w:rPr>
              <w:t xml:space="preserve">36 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miesi</w:t>
            </w:r>
            <w:r w:rsidR="001033DE"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3749FF1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304206" w14:paraId="29E0B866" w14:textId="77777777" w:rsidTr="00B94B8D">
        <w:tc>
          <w:tcPr>
            <w:tcW w:w="2977" w:type="dxa"/>
          </w:tcPr>
          <w:p w14:paraId="475BDAAB" w14:textId="77777777" w:rsidR="005119F3" w:rsidRPr="0030420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30420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30420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proofErr w:type="gramStart"/>
            <w:r w:rsidRPr="0030420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  <w:proofErr w:type="gramEnd"/>
          </w:p>
        </w:tc>
      </w:tr>
    </w:tbl>
    <w:p w14:paraId="1526C911" w14:textId="77777777" w:rsidR="005119F3" w:rsidRPr="0030420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30420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304206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D533D" w14:textId="77777777" w:rsidR="00B22FE9" w:rsidRDefault="00B22FE9" w:rsidP="0067003B">
      <w:pPr>
        <w:spacing w:line="240" w:lineRule="auto"/>
      </w:pPr>
      <w:r>
        <w:separator/>
      </w:r>
    </w:p>
  </w:endnote>
  <w:endnote w:type="continuationSeparator" w:id="0">
    <w:p w14:paraId="5DAE1E4A" w14:textId="77777777" w:rsidR="00B22FE9" w:rsidRDefault="00B22FE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FAFC" w14:textId="77777777" w:rsidR="00E800EA" w:rsidRDefault="00E80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6DA6" w14:textId="77777777" w:rsidR="00E800EA" w:rsidRDefault="00E80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5C6A" w14:textId="77777777" w:rsidR="00E800EA" w:rsidRDefault="00E80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7CE1" w14:textId="77777777" w:rsidR="00B22FE9" w:rsidRDefault="00B22FE9" w:rsidP="0067003B">
      <w:pPr>
        <w:spacing w:line="240" w:lineRule="auto"/>
      </w:pPr>
      <w:r>
        <w:separator/>
      </w:r>
    </w:p>
  </w:footnote>
  <w:footnote w:type="continuationSeparator" w:id="0">
    <w:p w14:paraId="703284C2" w14:textId="77777777" w:rsidR="00B22FE9" w:rsidRDefault="00B22FE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BB45" w14:textId="77777777" w:rsidR="00E800EA" w:rsidRDefault="00E80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EC5A" w14:textId="77777777" w:rsidR="001033DE" w:rsidRPr="00E13FC6" w:rsidRDefault="001033DE" w:rsidP="001033DE">
    <w:pPr>
      <w:pStyle w:val="Nagwek"/>
    </w:pPr>
    <w:r w:rsidRPr="00E13FC6">
      <w:rPr>
        <w:noProof/>
      </w:rPr>
      <w:drawing>
        <wp:inline distT="0" distB="0" distL="0" distR="0" wp14:anchorId="07BB3B63" wp14:editId="34E20541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11DF95" w14:textId="4F2211B0" w:rsidR="001033DE" w:rsidRPr="00E13FC6" w:rsidRDefault="001033DE" w:rsidP="001033D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E440AC">
      <w:rPr>
        <w:sz w:val="16"/>
        <w:szCs w:val="16"/>
      </w:rPr>
      <w:t>3</w:t>
    </w:r>
    <w:r w:rsidR="00713C60">
      <w:rPr>
        <w:sz w:val="16"/>
        <w:szCs w:val="16"/>
      </w:rPr>
      <w:t>7</w:t>
    </w:r>
    <w:r w:rsidRPr="00E13FC6">
      <w:rPr>
        <w:sz w:val="16"/>
        <w:szCs w:val="16"/>
      </w:rPr>
      <w:t>/</w:t>
    </w:r>
    <w:r w:rsidR="00E440AC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6AC77867" w:rsidR="0067003B" w:rsidRPr="001033DE" w:rsidRDefault="0067003B" w:rsidP="001033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B2BB" w14:textId="77777777" w:rsidR="00E800EA" w:rsidRDefault="00E80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E50"/>
    <w:multiLevelType w:val="hybridMultilevel"/>
    <w:tmpl w:val="8F82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39230578">
    <w:abstractNumId w:val="4"/>
  </w:num>
  <w:num w:numId="2" w16cid:durableId="245572815">
    <w:abstractNumId w:val="2"/>
  </w:num>
  <w:num w:numId="3" w16cid:durableId="1634670872">
    <w:abstractNumId w:val="11"/>
  </w:num>
  <w:num w:numId="4" w16cid:durableId="1789658674">
    <w:abstractNumId w:val="6"/>
  </w:num>
  <w:num w:numId="5" w16cid:durableId="1650551721">
    <w:abstractNumId w:val="7"/>
  </w:num>
  <w:num w:numId="6" w16cid:durableId="1960405773">
    <w:abstractNumId w:val="10"/>
  </w:num>
  <w:num w:numId="7" w16cid:durableId="1131633004">
    <w:abstractNumId w:val="1"/>
  </w:num>
  <w:num w:numId="8" w16cid:durableId="1824271001">
    <w:abstractNumId w:val="9"/>
  </w:num>
  <w:num w:numId="9" w16cid:durableId="248734647">
    <w:abstractNumId w:val="12"/>
  </w:num>
  <w:num w:numId="10" w16cid:durableId="1627159794">
    <w:abstractNumId w:val="13"/>
  </w:num>
  <w:num w:numId="11" w16cid:durableId="345055681">
    <w:abstractNumId w:val="5"/>
  </w:num>
  <w:num w:numId="12" w16cid:durableId="1164470750">
    <w:abstractNumId w:val="3"/>
  </w:num>
  <w:num w:numId="13" w16cid:durableId="348871988">
    <w:abstractNumId w:val="8"/>
  </w:num>
  <w:num w:numId="14" w16cid:durableId="50675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1DF7"/>
    <w:rsid w:val="000E1F85"/>
    <w:rsid w:val="00101EA0"/>
    <w:rsid w:val="001033DE"/>
    <w:rsid w:val="00115BD6"/>
    <w:rsid w:val="001269C4"/>
    <w:rsid w:val="00141AED"/>
    <w:rsid w:val="00153DD7"/>
    <w:rsid w:val="00165663"/>
    <w:rsid w:val="0016606D"/>
    <w:rsid w:val="001750BF"/>
    <w:rsid w:val="001D43B1"/>
    <w:rsid w:val="001D5E90"/>
    <w:rsid w:val="00203D42"/>
    <w:rsid w:val="002317A7"/>
    <w:rsid w:val="0023501F"/>
    <w:rsid w:val="00256106"/>
    <w:rsid w:val="002950BD"/>
    <w:rsid w:val="00297EC9"/>
    <w:rsid w:val="002A525A"/>
    <w:rsid w:val="002B14AA"/>
    <w:rsid w:val="002F53A5"/>
    <w:rsid w:val="00304206"/>
    <w:rsid w:val="00315410"/>
    <w:rsid w:val="00320C0D"/>
    <w:rsid w:val="003316C1"/>
    <w:rsid w:val="00391526"/>
    <w:rsid w:val="003961FE"/>
    <w:rsid w:val="003A4FE2"/>
    <w:rsid w:val="003A7B01"/>
    <w:rsid w:val="003D3036"/>
    <w:rsid w:val="003D6F1D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0F3"/>
    <w:rsid w:val="005119F3"/>
    <w:rsid w:val="00525EDA"/>
    <w:rsid w:val="00532D55"/>
    <w:rsid w:val="005340B5"/>
    <w:rsid w:val="00547308"/>
    <w:rsid w:val="005A157B"/>
    <w:rsid w:val="005C42D5"/>
    <w:rsid w:val="00603CA0"/>
    <w:rsid w:val="00614642"/>
    <w:rsid w:val="00630726"/>
    <w:rsid w:val="00654A63"/>
    <w:rsid w:val="0067003B"/>
    <w:rsid w:val="00673F17"/>
    <w:rsid w:val="00682779"/>
    <w:rsid w:val="006B0182"/>
    <w:rsid w:val="006C6ED7"/>
    <w:rsid w:val="006C76D1"/>
    <w:rsid w:val="006E19E2"/>
    <w:rsid w:val="006F77AA"/>
    <w:rsid w:val="00713C60"/>
    <w:rsid w:val="007204F1"/>
    <w:rsid w:val="00737F5F"/>
    <w:rsid w:val="0076322A"/>
    <w:rsid w:val="00790FB2"/>
    <w:rsid w:val="00796177"/>
    <w:rsid w:val="007A4827"/>
    <w:rsid w:val="007A604B"/>
    <w:rsid w:val="007A63B5"/>
    <w:rsid w:val="007C50BA"/>
    <w:rsid w:val="00806F2C"/>
    <w:rsid w:val="00832F19"/>
    <w:rsid w:val="00834BF7"/>
    <w:rsid w:val="00855516"/>
    <w:rsid w:val="00880AD8"/>
    <w:rsid w:val="008B026F"/>
    <w:rsid w:val="008B08AC"/>
    <w:rsid w:val="008B4FA0"/>
    <w:rsid w:val="008C3F43"/>
    <w:rsid w:val="008E3901"/>
    <w:rsid w:val="00906FE9"/>
    <w:rsid w:val="00924F73"/>
    <w:rsid w:val="00931393"/>
    <w:rsid w:val="0094545B"/>
    <w:rsid w:val="00966D03"/>
    <w:rsid w:val="0097123F"/>
    <w:rsid w:val="00982B29"/>
    <w:rsid w:val="00982FAE"/>
    <w:rsid w:val="009930E0"/>
    <w:rsid w:val="009D6A05"/>
    <w:rsid w:val="00A24869"/>
    <w:rsid w:val="00A618C3"/>
    <w:rsid w:val="00AA2E6E"/>
    <w:rsid w:val="00AB7145"/>
    <w:rsid w:val="00AD7C98"/>
    <w:rsid w:val="00AF251F"/>
    <w:rsid w:val="00B10AB9"/>
    <w:rsid w:val="00B22FE9"/>
    <w:rsid w:val="00B32193"/>
    <w:rsid w:val="00B43994"/>
    <w:rsid w:val="00B768CD"/>
    <w:rsid w:val="00B96A97"/>
    <w:rsid w:val="00BB5DD9"/>
    <w:rsid w:val="00BE0E16"/>
    <w:rsid w:val="00BE54E8"/>
    <w:rsid w:val="00BE74DE"/>
    <w:rsid w:val="00BF017A"/>
    <w:rsid w:val="00C1320E"/>
    <w:rsid w:val="00C211E5"/>
    <w:rsid w:val="00C33E7E"/>
    <w:rsid w:val="00C42C73"/>
    <w:rsid w:val="00C77259"/>
    <w:rsid w:val="00C97584"/>
    <w:rsid w:val="00CB4652"/>
    <w:rsid w:val="00CC157D"/>
    <w:rsid w:val="00CC2598"/>
    <w:rsid w:val="00CE1AB0"/>
    <w:rsid w:val="00CF10B2"/>
    <w:rsid w:val="00D52064"/>
    <w:rsid w:val="00D542B4"/>
    <w:rsid w:val="00D569FC"/>
    <w:rsid w:val="00D651F0"/>
    <w:rsid w:val="00DC5CAF"/>
    <w:rsid w:val="00DE47E2"/>
    <w:rsid w:val="00DE770C"/>
    <w:rsid w:val="00E12110"/>
    <w:rsid w:val="00E153CC"/>
    <w:rsid w:val="00E440AC"/>
    <w:rsid w:val="00E45F0A"/>
    <w:rsid w:val="00E800EA"/>
    <w:rsid w:val="00EA2265"/>
    <w:rsid w:val="00ED21FE"/>
    <w:rsid w:val="00EE6B0D"/>
    <w:rsid w:val="00EF7DD5"/>
    <w:rsid w:val="00F27E1D"/>
    <w:rsid w:val="00F30C92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613</Words>
  <Characters>4047</Characters>
  <Application>Microsoft Office Word</Application>
  <DocSecurity>0</DocSecurity>
  <Lines>69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12</cp:revision>
  <dcterms:created xsi:type="dcterms:W3CDTF">2026-01-05T09:44:00Z</dcterms:created>
  <dcterms:modified xsi:type="dcterms:W3CDTF">2026-02-18T10:06:00Z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